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F7B5C" w14:textId="7B879B36" w:rsidR="00C34B0F" w:rsidRDefault="00C34B0F" w:rsidP="00C34B0F">
      <w:pPr>
        <w:pStyle w:val="Style1"/>
        <w:widowControl/>
        <w:spacing w:line="240" w:lineRule="auto"/>
        <w:ind w:left="2268" w:firstLine="430"/>
        <w:jc w:val="both"/>
        <w:rPr>
          <w:rStyle w:val="FontStyle11"/>
          <w:sz w:val="28"/>
          <w:szCs w:val="28"/>
        </w:rPr>
      </w:pPr>
      <w:r w:rsidRPr="00C34B0F">
        <w:rPr>
          <w:rStyle w:val="FontStyle11"/>
          <w:sz w:val="28"/>
          <w:szCs w:val="28"/>
        </w:rPr>
        <w:t>СПРАВКА-ОБОСНОВАНИЕ</w:t>
      </w:r>
    </w:p>
    <w:p w14:paraId="1C5A6A58" w14:textId="77777777" w:rsidR="002B3640" w:rsidRPr="00C34B0F" w:rsidRDefault="002B3640" w:rsidP="00C34B0F">
      <w:pPr>
        <w:pStyle w:val="Style1"/>
        <w:widowControl/>
        <w:spacing w:line="240" w:lineRule="auto"/>
        <w:ind w:left="2268" w:firstLine="430"/>
        <w:jc w:val="both"/>
        <w:rPr>
          <w:rStyle w:val="FontStyle11"/>
          <w:sz w:val="28"/>
          <w:szCs w:val="28"/>
        </w:rPr>
      </w:pPr>
      <w:bookmarkStart w:id="0" w:name="_GoBack"/>
      <w:bookmarkEnd w:id="0"/>
    </w:p>
    <w:p w14:paraId="65B97C2A" w14:textId="61D3B381" w:rsidR="00057720" w:rsidRDefault="00C34B0F" w:rsidP="00C34B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4B0F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</w:t>
      </w:r>
      <w:r w:rsidR="003E4EFD">
        <w:rPr>
          <w:rFonts w:ascii="Times New Roman" w:hAnsi="Times New Roman" w:cs="Times New Roman"/>
          <w:b/>
          <w:bCs/>
          <w:sz w:val="28"/>
          <w:szCs w:val="28"/>
        </w:rPr>
        <w:t>постановления</w:t>
      </w:r>
      <w:r w:rsidRPr="00C34B0F">
        <w:rPr>
          <w:rFonts w:ascii="Times New Roman" w:hAnsi="Times New Roman" w:cs="Times New Roman"/>
          <w:b/>
          <w:bCs/>
          <w:sz w:val="28"/>
          <w:szCs w:val="28"/>
        </w:rPr>
        <w:t xml:space="preserve"> Кабинета Министров Кыргызской Республики</w:t>
      </w:r>
      <w:r w:rsidR="003E4E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1" w:name="_Hlk101253700"/>
      <w:r w:rsidR="003E4EF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3E4EFD" w:rsidRPr="003E4EFD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«Типовое положение о порядке предоставления права пользования пастбищными ресурсами в иных целях, не связанных с выпасом скота» утвержденного постановлением Правительства Кыргызской Республики от 13 сентября 2013 года №515</w:t>
      </w:r>
      <w:r w:rsidR="003E4EFD">
        <w:rPr>
          <w:rFonts w:ascii="Times New Roman" w:hAnsi="Times New Roman" w:cs="Times New Roman"/>
          <w:b/>
          <w:bCs/>
          <w:sz w:val="28"/>
          <w:szCs w:val="28"/>
        </w:rPr>
        <w:t>»</w:t>
      </w:r>
      <w:bookmarkEnd w:id="1"/>
    </w:p>
    <w:p w14:paraId="5E2C609D" w14:textId="67835C25" w:rsidR="00C34B0F" w:rsidRPr="00C34B0F" w:rsidRDefault="00C34B0F" w:rsidP="00C34B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DC888F" w14:textId="77777777" w:rsidR="00C34B0F" w:rsidRPr="00C34B0F" w:rsidRDefault="00C34B0F" w:rsidP="00C34B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34B0F">
        <w:rPr>
          <w:rFonts w:ascii="Times New Roman" w:eastAsia="Calibri" w:hAnsi="Times New Roman" w:cs="Times New Roman"/>
          <w:b/>
          <w:sz w:val="28"/>
          <w:szCs w:val="28"/>
        </w:rPr>
        <w:t>1.Цели и задачи.</w:t>
      </w:r>
    </w:p>
    <w:p w14:paraId="45F5BB85" w14:textId="3811B582" w:rsidR="00AC7395" w:rsidRPr="00AC7395" w:rsidRDefault="00AC7395" w:rsidP="00AC73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7395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3E4EFD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AC7395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3E4EFD">
        <w:rPr>
          <w:rFonts w:ascii="Times New Roman" w:hAnsi="Times New Roman" w:cs="Times New Roman"/>
          <w:sz w:val="28"/>
          <w:szCs w:val="28"/>
        </w:rPr>
        <w:t xml:space="preserve">в целях развития туристической и рыбной отрасли страны, а также во исполнение </w:t>
      </w:r>
      <w:r w:rsidR="003E4EFD" w:rsidRPr="003E4EFD">
        <w:rPr>
          <w:rFonts w:ascii="Times New Roman" w:hAnsi="Times New Roman" w:cs="Times New Roman"/>
          <w:sz w:val="28"/>
          <w:szCs w:val="28"/>
        </w:rPr>
        <w:t>пункта 3 распоряжения Кабинета Министров Кыргызской Республики от 24 марта 2022 года за №129-р</w:t>
      </w:r>
      <w:r w:rsidR="003E4EFD">
        <w:rPr>
          <w:rFonts w:ascii="Times New Roman" w:hAnsi="Times New Roman" w:cs="Times New Roman"/>
          <w:sz w:val="28"/>
          <w:szCs w:val="28"/>
        </w:rPr>
        <w:t xml:space="preserve"> и</w:t>
      </w:r>
      <w:r w:rsidR="003E4EFD" w:rsidRPr="003E4EFD">
        <w:rPr>
          <w:rFonts w:ascii="Times New Roman" w:hAnsi="Times New Roman" w:cs="Times New Roman"/>
          <w:sz w:val="28"/>
          <w:szCs w:val="28"/>
        </w:rPr>
        <w:t xml:space="preserve"> поручения заведующего отделом экспертизы решений Президента и Кабинета Министров заместителя начальника управления по подготовке решений Ж. Бакирова от 22.01.2022 года за №20-140</w:t>
      </w:r>
      <w:r w:rsidR="003E4EFD">
        <w:rPr>
          <w:rFonts w:ascii="Times New Roman" w:hAnsi="Times New Roman" w:cs="Times New Roman"/>
          <w:sz w:val="28"/>
          <w:szCs w:val="28"/>
        </w:rPr>
        <w:t>.</w:t>
      </w:r>
    </w:p>
    <w:p w14:paraId="3A918189" w14:textId="77777777" w:rsidR="003E4EFD" w:rsidRDefault="003E4EFD" w:rsidP="00AC739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21E06A3" w14:textId="523446EB" w:rsidR="00AC7395" w:rsidRDefault="00AC7395" w:rsidP="00AC7395">
      <w:pPr>
        <w:pStyle w:val="a3"/>
        <w:ind w:firstLine="708"/>
        <w:jc w:val="both"/>
        <w:rPr>
          <w:rFonts w:ascii="Times New Roman" w:eastAsia="Courier New" w:hAnsi="Times New Roman"/>
          <w:b/>
          <w:bCs/>
          <w:sz w:val="28"/>
          <w:szCs w:val="28"/>
          <w:lang w:eastAsia="ru-RU"/>
        </w:rPr>
      </w:pPr>
      <w:r w:rsidRPr="00AC7395">
        <w:rPr>
          <w:rFonts w:ascii="Times New Roman" w:eastAsia="Courier New" w:hAnsi="Times New Roman"/>
          <w:b/>
          <w:bCs/>
          <w:sz w:val="28"/>
          <w:szCs w:val="28"/>
          <w:lang w:eastAsia="ru-RU"/>
        </w:rPr>
        <w:t>2.</w:t>
      </w:r>
      <w:r>
        <w:rPr>
          <w:rFonts w:ascii="Times New Roman" w:eastAsia="Courier New" w:hAnsi="Times New Roman"/>
          <w:b/>
          <w:bCs/>
          <w:sz w:val="28"/>
          <w:szCs w:val="28"/>
          <w:lang w:eastAsia="ru-RU"/>
        </w:rPr>
        <w:t xml:space="preserve"> Описательная часть.</w:t>
      </w:r>
    </w:p>
    <w:p w14:paraId="065E021D" w14:textId="77777777" w:rsidR="003E4EFD" w:rsidRPr="003E4EFD" w:rsidRDefault="003E4EFD" w:rsidP="003E4EFD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color w:val="666666"/>
          <w:sz w:val="4"/>
          <w:szCs w:val="4"/>
          <w:lang w:eastAsia="ru-RU"/>
        </w:rPr>
      </w:pPr>
    </w:p>
    <w:p w14:paraId="5F83CEB3" w14:textId="0E3F9371" w:rsidR="003E4EFD" w:rsidRPr="003E4EFD" w:rsidRDefault="003E4EFD" w:rsidP="003E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оптимизации и совершенствования законодательной базы и проведения качественного изменения и пересмотра действующих законов и нормативно правовых актов, разработан проект Постановления Кабинета Министров Кыргызской Республики «О внесении изменений в «Типовое положение о порядке предоставления права пользования пастбищными ресурсами в иных целях, не связанных с выпасом скота» утвержденного постановлением Правительства Кыргызской Республики от 13 сентября 2013 года №515».</w:t>
      </w:r>
    </w:p>
    <w:p w14:paraId="5E9DA3C2" w14:textId="5C5F1777" w:rsidR="003E4EFD" w:rsidRPr="003E4EFD" w:rsidRDefault="003E4EFD" w:rsidP="003E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проект направлен на активное развитие в Кыргызской Республике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туристической </w:t>
      </w:r>
      <w:bookmarkStart w:id="2" w:name="_Hlk10125388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хозяйственной отрасли</w:t>
      </w:r>
      <w:bookmarkEnd w:id="2"/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одного из важных факторов занятости местного 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A0378B" w14:textId="6EB70CFB" w:rsidR="003E4EFD" w:rsidRPr="003E4EFD" w:rsidRDefault="003E4EFD" w:rsidP="003E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Дальнейшее развитие и становление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туристической </w:t>
      </w: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рыбохозяйственной отрасли в Кыргызской Республике неразрывно связано с развитием нового, современного и экономически выгодного для республики направления с устойчивым финансовым обеспечением, использованием передовых технологий и опыта ведущих стран в области развития </w:t>
      </w:r>
      <w:r w:rsidR="00BC2C9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 культурного направления тесно связанного туристической отраслью и рыбохозяйственной деятельности.</w:t>
      </w:r>
    </w:p>
    <w:p w14:paraId="7D7FC92D" w14:textId="02C0BC5F" w:rsidR="003E4EFD" w:rsidRPr="003E4EFD" w:rsidRDefault="00125FD7" w:rsidP="003E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Также, н</w:t>
      </w:r>
      <w:r w:rsidR="003E4EFD"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ормативно правовую базу Кыргызской Республики в сфере рыбного хозяйства необходимо реформировать, адаптируя к новым экономическим отношениям, поэтому предлагаемый проект отражает необходимые требования, предъявляемые для современных форм и методов ведения аквакультуры в искусственных и естественных рыбохозяйственных водоемах Кыргызской Республики.</w:t>
      </w:r>
    </w:p>
    <w:p w14:paraId="2A55C2F4" w14:textId="77777777" w:rsidR="003E4EFD" w:rsidRPr="003E4EFD" w:rsidRDefault="003E4EFD" w:rsidP="003E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продовольственной безопасности, улучшение доступности к полноценному и разнообразному питанию являются важной целью повышения уровня и качества жизни граждан Кыргызской Республики. Улучшение бизнес-среды для предпринимательской деятельности в </w:t>
      </w: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Кыргызской Республике проводится в рамках общих планов действий государства.</w:t>
      </w:r>
    </w:p>
    <w:p w14:paraId="3724CB01" w14:textId="77777777" w:rsidR="003E4EFD" w:rsidRPr="003E4EFD" w:rsidRDefault="003E4EFD" w:rsidP="003E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привлечения внутренних и внешних инвестиций в рыбохозяйственный комплекс необходимы решения, которые охватывают вопросы регулирования и использования искусственных и естественных водоемов, земельных участков при выращивании рыбопосадочного материала и товарной рыбы.</w:t>
      </w:r>
    </w:p>
    <w:p w14:paraId="198CC054" w14:textId="08911934" w:rsidR="003E4EFD" w:rsidRPr="003E4EFD" w:rsidRDefault="003E4EFD" w:rsidP="003E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Вносимые изменения создают равные условия для развития </w:t>
      </w:r>
      <w:r w:rsidR="0012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туристической отрасли и </w:t>
      </w:r>
      <w:proofErr w:type="spellStart"/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рыбохозяйствующих</w:t>
      </w:r>
      <w:proofErr w:type="spellEnd"/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субъектов, фермерам и крестьянским хозяйствам включая доступ к земельным, водным ресурсам и технологиям. </w:t>
      </w:r>
    </w:p>
    <w:p w14:paraId="47BB1D9F" w14:textId="0BE2BDE8" w:rsidR="003E4EFD" w:rsidRPr="003E4EFD" w:rsidRDefault="003E4EFD" w:rsidP="003E4E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чем</w:t>
      </w:r>
      <w:r w:rsidR="00125FD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достижения вышеуказанных целей и задач и эффективного развития </w:t>
      </w:r>
      <w:r w:rsidR="0012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туристической отрасли и </w:t>
      </w:r>
      <w:r w:rsidRPr="003E4EF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рыбного хозяйства Кыргызской Республики предлагается принять данный проект.</w:t>
      </w:r>
    </w:p>
    <w:p w14:paraId="3EE4C240" w14:textId="5F326434" w:rsidR="00321047" w:rsidRPr="00321047" w:rsidRDefault="00321047" w:rsidP="0032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49B9C431" w14:textId="0154BE92" w:rsidR="00321047" w:rsidRPr="00321047" w:rsidRDefault="00321047" w:rsidP="00C27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0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76A863EA" w14:textId="77777777" w:rsidR="00321047" w:rsidRPr="00321047" w:rsidRDefault="00321047" w:rsidP="0032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2104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4. Информация о результатах общественного обсуждения</w:t>
      </w:r>
    </w:p>
    <w:p w14:paraId="741EEB3A" w14:textId="2B1F8A08" w:rsidR="00321047" w:rsidRPr="00321047" w:rsidRDefault="00321047" w:rsidP="00C27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04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Поскольку представленный проект непосредственно не затрагивает интересы граждан, юридических лиц и предпринимателей, не подлежит проведению общественного обсуждения.</w:t>
      </w:r>
    </w:p>
    <w:p w14:paraId="61330302" w14:textId="77777777" w:rsidR="00321047" w:rsidRPr="00321047" w:rsidRDefault="00321047" w:rsidP="0032104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14:paraId="1D808AEE" w14:textId="73FF2813" w:rsidR="00321047" w:rsidRPr="00C27686" w:rsidRDefault="00321047" w:rsidP="00C27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2D46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</w:t>
      </w:r>
      <w:r w:rsidRPr="0032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675E9D02" w14:textId="77777777" w:rsidR="00321047" w:rsidRPr="00321047" w:rsidRDefault="00321047" w:rsidP="0032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14:paraId="0A43ADE4" w14:textId="1EB15E13" w:rsidR="00321047" w:rsidRPr="00C27686" w:rsidRDefault="00321047" w:rsidP="00C27686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1047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</w:t>
      </w:r>
      <w:r w:rsidR="002D467C">
        <w:rPr>
          <w:rFonts w:ascii="Times New Roman" w:eastAsia="Calibri" w:hAnsi="Times New Roman" w:cs="Times New Roman"/>
          <w:sz w:val="28"/>
          <w:szCs w:val="28"/>
        </w:rPr>
        <w:t>распоряжения</w:t>
      </w:r>
      <w:r w:rsidRPr="00321047">
        <w:rPr>
          <w:rFonts w:ascii="Times New Roman" w:eastAsia="Calibri" w:hAnsi="Times New Roman" w:cs="Times New Roman"/>
          <w:sz w:val="28"/>
          <w:szCs w:val="28"/>
        </w:rPr>
        <w:t xml:space="preserve"> Кабинета Министров Кыргызской Республики не повлечет финансовых затрат из республиканского</w:t>
      </w:r>
      <w:r w:rsidRPr="0032104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</w:t>
      </w:r>
      <w:r w:rsidRPr="00321047">
        <w:rPr>
          <w:rFonts w:ascii="Times New Roman" w:eastAsia="Calibri" w:hAnsi="Times New Roman" w:cs="Times New Roman"/>
          <w:sz w:val="28"/>
          <w:szCs w:val="28"/>
        </w:rPr>
        <w:t xml:space="preserve"> местного бюджетов.</w:t>
      </w:r>
    </w:p>
    <w:p w14:paraId="6172C9F6" w14:textId="77777777" w:rsidR="00321047" w:rsidRPr="00321047" w:rsidRDefault="00321047" w:rsidP="0032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14:paraId="0BBABCCF" w14:textId="77777777" w:rsidR="00321047" w:rsidRPr="00321047" w:rsidRDefault="00321047" w:rsidP="0032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0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15EA0DE5" w14:textId="77777777" w:rsidR="00321047" w:rsidRPr="00321047" w:rsidRDefault="00321047" w:rsidP="0032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23C29D" w14:textId="77777777" w:rsidR="00321047" w:rsidRPr="00321047" w:rsidRDefault="00321047" w:rsidP="0032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EDD242" w14:textId="77777777" w:rsidR="00321047" w:rsidRPr="00321047" w:rsidRDefault="00321047" w:rsidP="0032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32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А.Джаныбеков</w:t>
      </w:r>
      <w:proofErr w:type="spellEnd"/>
    </w:p>
    <w:p w14:paraId="5072DBBB" w14:textId="77777777" w:rsidR="000E465B" w:rsidRPr="00F13C65" w:rsidRDefault="000E465B" w:rsidP="00AC7395">
      <w:pPr>
        <w:pStyle w:val="a3"/>
        <w:ind w:firstLine="708"/>
        <w:jc w:val="both"/>
        <w:rPr>
          <w:rFonts w:ascii="Times New Roman" w:eastAsia="Courier New" w:hAnsi="Times New Roman"/>
          <w:sz w:val="28"/>
          <w:szCs w:val="28"/>
          <w:lang w:eastAsia="ru-RU"/>
        </w:rPr>
      </w:pPr>
    </w:p>
    <w:p w14:paraId="3572F3F9" w14:textId="021C602C" w:rsidR="00C34B0F" w:rsidRPr="00AC7395" w:rsidRDefault="00C34B0F" w:rsidP="00C34B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34B0F" w:rsidRPr="00AC7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161EC3"/>
    <w:multiLevelType w:val="hybridMultilevel"/>
    <w:tmpl w:val="55CE1432"/>
    <w:lvl w:ilvl="0" w:tplc="EEBAFE52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EFF5C9F"/>
    <w:multiLevelType w:val="hybridMultilevel"/>
    <w:tmpl w:val="4ED0D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F37"/>
    <w:rsid w:val="00057720"/>
    <w:rsid w:val="000E465B"/>
    <w:rsid w:val="00125FD7"/>
    <w:rsid w:val="002B3640"/>
    <w:rsid w:val="002D2962"/>
    <w:rsid w:val="002D467C"/>
    <w:rsid w:val="00321047"/>
    <w:rsid w:val="003E4EFD"/>
    <w:rsid w:val="00540FD9"/>
    <w:rsid w:val="00864674"/>
    <w:rsid w:val="00AC7395"/>
    <w:rsid w:val="00BC2C96"/>
    <w:rsid w:val="00C27686"/>
    <w:rsid w:val="00C34B0F"/>
    <w:rsid w:val="00DD1F37"/>
    <w:rsid w:val="00F1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C66DF"/>
  <w15:chartTrackingRefBased/>
  <w15:docId w15:val="{C68399D1-14B9-4DA3-9B87-177FC9F51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C34B0F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C34B0F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No Spacing"/>
    <w:uiPriority w:val="1"/>
    <w:qFormat/>
    <w:rsid w:val="00C34B0F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AC7395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C7395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8646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46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6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Рахат Сагыналиев</cp:lastModifiedBy>
  <cp:revision>10</cp:revision>
  <cp:lastPrinted>2022-05-20T04:52:00Z</cp:lastPrinted>
  <dcterms:created xsi:type="dcterms:W3CDTF">2022-04-08T05:57:00Z</dcterms:created>
  <dcterms:modified xsi:type="dcterms:W3CDTF">2022-05-20T04:52:00Z</dcterms:modified>
</cp:coreProperties>
</file>